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AF965" w14:textId="77777777" w:rsidR="00132C33" w:rsidRPr="00D90BFE" w:rsidRDefault="00132C33" w:rsidP="00132C33">
      <w:pPr>
        <w:rPr>
          <w:rFonts w:ascii="Times New Roman" w:hAnsi="Times New Roman" w:cs="Times New Roman"/>
          <w:b/>
          <w:bCs/>
          <w:sz w:val="20"/>
          <w:szCs w:val="20"/>
        </w:rPr>
      </w:pPr>
      <w:r w:rsidRPr="00D90BFE">
        <w:rPr>
          <w:rFonts w:ascii="Times New Roman" w:hAnsi="Times New Roman" w:cs="Times New Roman"/>
          <w:b/>
          <w:bCs/>
          <w:sz w:val="20"/>
          <w:szCs w:val="20"/>
        </w:rPr>
        <w:t xml:space="preserve">Regarding OOD Program Participants:  </w:t>
      </w:r>
    </w:p>
    <w:p w14:paraId="7BDE72CD" w14:textId="77777777" w:rsidR="00132C33" w:rsidRPr="00D90BFE" w:rsidRDefault="00132C33" w:rsidP="00132C33">
      <w:pPr>
        <w:rPr>
          <w:rFonts w:ascii="Times New Roman" w:hAnsi="Times New Roman" w:cs="Times New Roman"/>
          <w:sz w:val="20"/>
          <w:szCs w:val="20"/>
        </w:rPr>
      </w:pPr>
      <w:r w:rsidRPr="00D90BFE">
        <w:rPr>
          <w:rFonts w:ascii="Times New Roman" w:hAnsi="Times New Roman" w:cs="Times New Roman"/>
          <w:b/>
          <w:bCs/>
          <w:iCs/>
          <w:sz w:val="20"/>
          <w:szCs w:val="20"/>
        </w:rPr>
        <w:t>General Rule:</w:t>
      </w:r>
      <w:r w:rsidRPr="00D90BFE">
        <w:rPr>
          <w:rFonts w:ascii="Times New Roman" w:hAnsi="Times New Roman" w:cs="Times New Roman"/>
          <w:i/>
          <w:sz w:val="20"/>
          <w:szCs w:val="20"/>
        </w:rPr>
        <w:t xml:space="preserve"> </w:t>
      </w:r>
      <w:r w:rsidRPr="00D90BFE">
        <w:rPr>
          <w:rFonts w:ascii="Times New Roman" w:hAnsi="Times New Roman" w:cs="Times New Roman"/>
          <w:b/>
          <w:bCs/>
          <w:iCs/>
          <w:sz w:val="20"/>
          <w:szCs w:val="20"/>
        </w:rPr>
        <w:t>Accommodate and do what is</w:t>
      </w:r>
      <w:r w:rsidRPr="00D90BFE">
        <w:rPr>
          <w:rFonts w:ascii="Times New Roman" w:hAnsi="Times New Roman" w:cs="Times New Roman"/>
          <w:b/>
          <w:bCs/>
          <w:sz w:val="20"/>
          <w:szCs w:val="20"/>
        </w:rPr>
        <w:t xml:space="preserve"> in the reasonable best interest of the in-district taxpayers and in-district participants of </w:t>
      </w:r>
      <w:bookmarkStart w:id="0" w:name="_Hlk66797460"/>
      <w:r w:rsidRPr="00D90BFE">
        <w:rPr>
          <w:rFonts w:ascii="Times New Roman" w:hAnsi="Times New Roman" w:cs="Times New Roman"/>
          <w:b/>
          <w:bCs/>
          <w:sz w:val="20"/>
          <w:szCs w:val="20"/>
        </w:rPr>
        <w:t>Recreational District 14, St. Tammany Parish, LA</w:t>
      </w:r>
      <w:bookmarkEnd w:id="0"/>
      <w:r w:rsidRPr="00D90BFE">
        <w:rPr>
          <w:rFonts w:ascii="Times New Roman" w:hAnsi="Times New Roman" w:cs="Times New Roman"/>
          <w:b/>
          <w:bCs/>
          <w:sz w:val="20"/>
          <w:szCs w:val="20"/>
        </w:rPr>
        <w:t>.</w:t>
      </w:r>
      <w:r w:rsidRPr="00D90BFE">
        <w:rPr>
          <w:rFonts w:ascii="Times New Roman" w:hAnsi="Times New Roman" w:cs="Times New Roman"/>
          <w:sz w:val="20"/>
          <w:szCs w:val="20"/>
        </w:rPr>
        <w:t xml:space="preserve">  </w:t>
      </w:r>
    </w:p>
    <w:p w14:paraId="1FE71DE2" w14:textId="77777777" w:rsidR="00132C33" w:rsidRPr="00D90BFE" w:rsidRDefault="00132C33" w:rsidP="00132C33">
      <w:pPr>
        <w:rPr>
          <w:rFonts w:ascii="Times New Roman" w:hAnsi="Times New Roman" w:cs="Times New Roman"/>
          <w:sz w:val="20"/>
          <w:szCs w:val="20"/>
        </w:rPr>
      </w:pPr>
      <w:r w:rsidRPr="00D90BFE">
        <w:rPr>
          <w:rFonts w:ascii="Times New Roman" w:hAnsi="Times New Roman" w:cs="Times New Roman"/>
          <w:sz w:val="20"/>
          <w:szCs w:val="20"/>
        </w:rPr>
        <w:t xml:space="preserve">Programmers should ask if a program being analyzed for potential OOD participants can run properly with only in-district participants.  </w:t>
      </w:r>
    </w:p>
    <w:p w14:paraId="007220E0" w14:textId="77777777" w:rsidR="00132C33" w:rsidRPr="00D90BFE" w:rsidRDefault="00132C33" w:rsidP="00132C33">
      <w:pPr>
        <w:rPr>
          <w:rFonts w:ascii="Times New Roman" w:hAnsi="Times New Roman" w:cs="Times New Roman"/>
          <w:sz w:val="20"/>
          <w:szCs w:val="20"/>
        </w:rPr>
      </w:pPr>
      <w:r w:rsidRPr="00D90BFE">
        <w:rPr>
          <w:rFonts w:ascii="Times New Roman" w:hAnsi="Times New Roman" w:cs="Times New Roman"/>
          <w:sz w:val="20"/>
          <w:szCs w:val="20"/>
        </w:rPr>
        <w:t xml:space="preserve">If yes, the program should generally NOT take OOD participants.  </w:t>
      </w:r>
    </w:p>
    <w:p w14:paraId="3563E693" w14:textId="77777777" w:rsidR="00132C33" w:rsidRPr="00D90BFE" w:rsidRDefault="00132C33" w:rsidP="00132C33">
      <w:pPr>
        <w:rPr>
          <w:rFonts w:ascii="Times New Roman" w:hAnsi="Times New Roman" w:cs="Times New Roman"/>
          <w:sz w:val="20"/>
          <w:szCs w:val="20"/>
        </w:rPr>
      </w:pPr>
      <w:r w:rsidRPr="00D90BFE">
        <w:rPr>
          <w:rFonts w:ascii="Times New Roman" w:hAnsi="Times New Roman" w:cs="Times New Roman"/>
          <w:sz w:val="20"/>
          <w:szCs w:val="20"/>
        </w:rPr>
        <w:t xml:space="preserve">However, programmers and staff should consider if adding OOD participants and/or volunteers help the in-district participants, and the </w:t>
      </w:r>
      <w:proofErr w:type="gramStart"/>
      <w:r w:rsidRPr="00D90BFE">
        <w:rPr>
          <w:rFonts w:ascii="Times New Roman" w:hAnsi="Times New Roman" w:cs="Times New Roman"/>
          <w:sz w:val="20"/>
          <w:szCs w:val="20"/>
        </w:rPr>
        <w:t>program as a whole, and</w:t>
      </w:r>
      <w:proofErr w:type="gramEnd"/>
      <w:r w:rsidRPr="00D90BFE">
        <w:rPr>
          <w:rFonts w:ascii="Times New Roman" w:hAnsi="Times New Roman" w:cs="Times New Roman"/>
          <w:sz w:val="20"/>
          <w:szCs w:val="20"/>
        </w:rPr>
        <w:t xml:space="preserve"> as such, explore an exception to the General Rule.  </w:t>
      </w:r>
    </w:p>
    <w:p w14:paraId="54916DE5" w14:textId="77777777" w:rsidR="00132C33" w:rsidRPr="00D90BFE" w:rsidRDefault="00132C33" w:rsidP="00132C33">
      <w:pPr>
        <w:rPr>
          <w:rFonts w:ascii="Times New Roman" w:hAnsi="Times New Roman" w:cs="Times New Roman"/>
          <w:sz w:val="20"/>
          <w:szCs w:val="20"/>
        </w:rPr>
      </w:pPr>
      <w:r w:rsidRPr="00D90BFE">
        <w:rPr>
          <w:rFonts w:ascii="Times New Roman" w:hAnsi="Times New Roman" w:cs="Times New Roman"/>
          <w:i/>
          <w:iCs/>
          <w:sz w:val="20"/>
          <w:szCs w:val="20"/>
        </w:rPr>
        <w:t>Please note, programs do not need to be fully contained within Rec. Dist. 14, and The Board encourages collaboration for teams and leagues with other area organizations and Recreational Districts.</w:t>
      </w:r>
      <w:r w:rsidRPr="00D90BFE">
        <w:rPr>
          <w:rFonts w:ascii="Times New Roman" w:hAnsi="Times New Roman" w:cs="Times New Roman"/>
          <w:sz w:val="20"/>
          <w:szCs w:val="20"/>
        </w:rPr>
        <w:t xml:space="preserve">     </w:t>
      </w:r>
    </w:p>
    <w:p w14:paraId="6A31BCFC" w14:textId="77777777" w:rsidR="00132C33" w:rsidRPr="00D90BFE" w:rsidRDefault="00132C33" w:rsidP="00132C33">
      <w:pPr>
        <w:rPr>
          <w:rFonts w:ascii="Times New Roman" w:hAnsi="Times New Roman" w:cs="Times New Roman"/>
          <w:sz w:val="20"/>
          <w:szCs w:val="20"/>
        </w:rPr>
      </w:pPr>
      <w:r w:rsidRPr="00D90BFE">
        <w:rPr>
          <w:rFonts w:ascii="Times New Roman" w:hAnsi="Times New Roman" w:cs="Times New Roman"/>
          <w:sz w:val="20"/>
          <w:szCs w:val="20"/>
        </w:rPr>
        <w:t xml:space="preserve">Moreover, Programmers are to review exceptions to the General Rule by considering various factors listed below on a sport by sport, and case by case basis.    </w:t>
      </w:r>
    </w:p>
    <w:p w14:paraId="112C04BD" w14:textId="77777777" w:rsidR="00132C33" w:rsidRPr="00D90BFE" w:rsidRDefault="00132C33" w:rsidP="00132C33">
      <w:pPr>
        <w:rPr>
          <w:rFonts w:ascii="Times New Roman" w:hAnsi="Times New Roman" w:cs="Times New Roman"/>
          <w:sz w:val="20"/>
          <w:szCs w:val="20"/>
        </w:rPr>
      </w:pPr>
      <w:r w:rsidRPr="00D90BFE">
        <w:rPr>
          <w:rFonts w:ascii="Times New Roman" w:hAnsi="Times New Roman" w:cs="Times New Roman"/>
          <w:sz w:val="20"/>
          <w:szCs w:val="20"/>
        </w:rPr>
        <w:t xml:space="preserve">As such, depending on the situation, one or </w:t>
      </w:r>
      <w:proofErr w:type="gramStart"/>
      <w:r w:rsidRPr="00D90BFE">
        <w:rPr>
          <w:rFonts w:ascii="Times New Roman" w:hAnsi="Times New Roman" w:cs="Times New Roman"/>
          <w:sz w:val="20"/>
          <w:szCs w:val="20"/>
        </w:rPr>
        <w:t>more of any</w:t>
      </w:r>
      <w:proofErr w:type="gramEnd"/>
      <w:r w:rsidRPr="00D90BFE">
        <w:rPr>
          <w:rFonts w:ascii="Times New Roman" w:hAnsi="Times New Roman" w:cs="Times New Roman"/>
          <w:sz w:val="20"/>
          <w:szCs w:val="20"/>
        </w:rPr>
        <w:t xml:space="preserve"> of the following factors may weigh more heavily than the others, but ALL factors should be reviewed, weighed, and considered, while keeping the General Rule in mind:   </w:t>
      </w:r>
    </w:p>
    <w:p w14:paraId="60BE7D6E" w14:textId="77777777" w:rsidR="00132C33" w:rsidRPr="00D90BFE" w:rsidRDefault="00132C33" w:rsidP="00132C33">
      <w:pPr>
        <w:rPr>
          <w:rFonts w:ascii="Times New Roman" w:hAnsi="Times New Roman" w:cs="Times New Roman"/>
          <w:sz w:val="20"/>
          <w:szCs w:val="20"/>
        </w:rPr>
      </w:pPr>
      <w:r w:rsidRPr="00D90BFE">
        <w:rPr>
          <w:rFonts w:ascii="Times New Roman" w:hAnsi="Times New Roman" w:cs="Times New Roman"/>
          <w:sz w:val="20"/>
          <w:szCs w:val="20"/>
        </w:rPr>
        <w:t xml:space="preserve">Factors:  </w:t>
      </w:r>
    </w:p>
    <w:p w14:paraId="06DEDCB3" w14:textId="77777777" w:rsidR="00132C33" w:rsidRPr="00D90BFE" w:rsidRDefault="00132C33" w:rsidP="00132C33">
      <w:pPr>
        <w:pStyle w:val="ListParagraph"/>
        <w:numPr>
          <w:ilvl w:val="0"/>
          <w:numId w:val="1"/>
        </w:numPr>
        <w:spacing w:after="200" w:line="276" w:lineRule="auto"/>
        <w:rPr>
          <w:rFonts w:ascii="Times New Roman" w:hAnsi="Times New Roman" w:cs="Times New Roman"/>
          <w:sz w:val="20"/>
          <w:szCs w:val="20"/>
        </w:rPr>
      </w:pPr>
      <w:r w:rsidRPr="00D90BFE">
        <w:rPr>
          <w:rFonts w:ascii="Times New Roman" w:hAnsi="Times New Roman" w:cs="Times New Roman"/>
          <w:sz w:val="20"/>
          <w:szCs w:val="20"/>
        </w:rPr>
        <w:t>Fairness to, and priority for, our taxpayers and in-district program participants of Rec. District 14</w:t>
      </w:r>
    </w:p>
    <w:p w14:paraId="2EC57C8B" w14:textId="77777777" w:rsidR="00132C33" w:rsidRPr="00D90BFE" w:rsidRDefault="00132C33" w:rsidP="00132C33">
      <w:pPr>
        <w:pStyle w:val="ListParagraph"/>
        <w:numPr>
          <w:ilvl w:val="0"/>
          <w:numId w:val="2"/>
        </w:numPr>
        <w:spacing w:after="200" w:line="276" w:lineRule="auto"/>
        <w:rPr>
          <w:rFonts w:ascii="Times New Roman" w:hAnsi="Times New Roman" w:cs="Times New Roman"/>
          <w:sz w:val="20"/>
          <w:szCs w:val="20"/>
        </w:rPr>
      </w:pPr>
      <w:r w:rsidRPr="00D90BFE">
        <w:rPr>
          <w:rFonts w:ascii="Times New Roman" w:hAnsi="Times New Roman" w:cs="Times New Roman"/>
          <w:sz w:val="20"/>
          <w:szCs w:val="20"/>
        </w:rPr>
        <w:t>Field space and sustainability of our facilities to prevent abuse and overuse</w:t>
      </w:r>
    </w:p>
    <w:p w14:paraId="6947BF34" w14:textId="77777777" w:rsidR="00132C33" w:rsidRPr="00D90BFE" w:rsidRDefault="00132C33" w:rsidP="00132C33">
      <w:pPr>
        <w:pStyle w:val="ListParagraph"/>
        <w:numPr>
          <w:ilvl w:val="0"/>
          <w:numId w:val="2"/>
        </w:numPr>
        <w:spacing w:after="200" w:line="276" w:lineRule="auto"/>
        <w:rPr>
          <w:rFonts w:ascii="Times New Roman" w:hAnsi="Times New Roman" w:cs="Times New Roman"/>
          <w:sz w:val="20"/>
          <w:szCs w:val="20"/>
        </w:rPr>
      </w:pPr>
      <w:r w:rsidRPr="00D90BFE">
        <w:rPr>
          <w:rFonts w:ascii="Times New Roman" w:hAnsi="Times New Roman" w:cs="Times New Roman"/>
          <w:sz w:val="20"/>
          <w:szCs w:val="20"/>
        </w:rPr>
        <w:t xml:space="preserve">Number of participants and teams and desired recreational competition </w:t>
      </w:r>
    </w:p>
    <w:p w14:paraId="007F1E83" w14:textId="77777777" w:rsidR="00132C33" w:rsidRPr="00D90BFE" w:rsidRDefault="00132C33" w:rsidP="00132C33">
      <w:pPr>
        <w:pStyle w:val="ListParagraph"/>
        <w:numPr>
          <w:ilvl w:val="0"/>
          <w:numId w:val="2"/>
        </w:numPr>
        <w:spacing w:after="200" w:line="276" w:lineRule="auto"/>
        <w:rPr>
          <w:rFonts w:ascii="Times New Roman" w:hAnsi="Times New Roman" w:cs="Times New Roman"/>
          <w:sz w:val="20"/>
          <w:szCs w:val="20"/>
        </w:rPr>
      </w:pPr>
      <w:r w:rsidRPr="00D90BFE">
        <w:rPr>
          <w:rFonts w:ascii="Times New Roman" w:hAnsi="Times New Roman" w:cs="Times New Roman"/>
          <w:sz w:val="20"/>
          <w:szCs w:val="20"/>
        </w:rPr>
        <w:t xml:space="preserve">Calendaring and coordination with other programs </w:t>
      </w:r>
    </w:p>
    <w:p w14:paraId="27C23B4B" w14:textId="77777777" w:rsidR="00132C33" w:rsidRPr="00D90BFE" w:rsidRDefault="00132C33" w:rsidP="00132C33">
      <w:pPr>
        <w:pStyle w:val="ListParagraph"/>
        <w:numPr>
          <w:ilvl w:val="0"/>
          <w:numId w:val="2"/>
        </w:numPr>
        <w:spacing w:after="200" w:line="276" w:lineRule="auto"/>
        <w:rPr>
          <w:rFonts w:ascii="Times New Roman" w:hAnsi="Times New Roman" w:cs="Times New Roman"/>
          <w:sz w:val="20"/>
          <w:szCs w:val="20"/>
        </w:rPr>
      </w:pPr>
      <w:r w:rsidRPr="00D90BFE">
        <w:rPr>
          <w:rFonts w:ascii="Times New Roman" w:hAnsi="Times New Roman" w:cs="Times New Roman"/>
          <w:sz w:val="20"/>
          <w:szCs w:val="20"/>
        </w:rPr>
        <w:t xml:space="preserve">Coach availability and volunteers </w:t>
      </w:r>
    </w:p>
    <w:p w14:paraId="61696C76" w14:textId="77777777" w:rsidR="00132C33" w:rsidRPr="00D90BFE" w:rsidRDefault="00132C33" w:rsidP="00132C33">
      <w:pPr>
        <w:pStyle w:val="ListParagraph"/>
        <w:numPr>
          <w:ilvl w:val="0"/>
          <w:numId w:val="2"/>
        </w:numPr>
        <w:spacing w:after="200" w:line="276" w:lineRule="auto"/>
        <w:rPr>
          <w:rFonts w:ascii="Times New Roman" w:hAnsi="Times New Roman" w:cs="Times New Roman"/>
          <w:sz w:val="20"/>
          <w:szCs w:val="20"/>
        </w:rPr>
      </w:pPr>
      <w:r w:rsidRPr="00D90BFE">
        <w:rPr>
          <w:rFonts w:ascii="Times New Roman" w:hAnsi="Times New Roman" w:cs="Times New Roman"/>
          <w:sz w:val="20"/>
          <w:szCs w:val="20"/>
        </w:rPr>
        <w:t xml:space="preserve">Track record and experience of OOD participant(s) and volunteer(s) </w:t>
      </w:r>
    </w:p>
    <w:p w14:paraId="2472C366" w14:textId="77777777" w:rsidR="00132C33" w:rsidRPr="00D90BFE" w:rsidRDefault="00132C33" w:rsidP="00132C33">
      <w:pPr>
        <w:pStyle w:val="ListParagraph"/>
        <w:numPr>
          <w:ilvl w:val="0"/>
          <w:numId w:val="2"/>
        </w:numPr>
        <w:spacing w:after="200" w:line="276" w:lineRule="auto"/>
        <w:rPr>
          <w:rFonts w:ascii="Times New Roman" w:hAnsi="Times New Roman" w:cs="Times New Roman"/>
          <w:sz w:val="20"/>
          <w:szCs w:val="20"/>
        </w:rPr>
      </w:pPr>
      <w:r w:rsidRPr="00D90BFE">
        <w:rPr>
          <w:rFonts w:ascii="Times New Roman" w:hAnsi="Times New Roman" w:cs="Times New Roman"/>
          <w:sz w:val="20"/>
          <w:szCs w:val="20"/>
        </w:rPr>
        <w:t>Family dynamics and complementary sports, ex. cheer / football, baseball / softball</w:t>
      </w:r>
    </w:p>
    <w:p w14:paraId="61BED7A6" w14:textId="77777777" w:rsidR="00132C33" w:rsidRPr="00D90BFE" w:rsidRDefault="00132C33" w:rsidP="00132C33">
      <w:pPr>
        <w:pStyle w:val="ListParagraph"/>
        <w:numPr>
          <w:ilvl w:val="0"/>
          <w:numId w:val="2"/>
        </w:numPr>
        <w:spacing w:after="200" w:line="276" w:lineRule="auto"/>
        <w:rPr>
          <w:rFonts w:ascii="Times New Roman" w:hAnsi="Times New Roman" w:cs="Times New Roman"/>
          <w:sz w:val="20"/>
          <w:szCs w:val="20"/>
        </w:rPr>
      </w:pPr>
      <w:r w:rsidRPr="00D90BFE">
        <w:rPr>
          <w:rFonts w:ascii="Times New Roman" w:hAnsi="Times New Roman" w:cs="Times New Roman"/>
          <w:sz w:val="20"/>
          <w:szCs w:val="20"/>
        </w:rPr>
        <w:t>OOD Fees and potential availability of fundraising or scholarships</w:t>
      </w:r>
    </w:p>
    <w:p w14:paraId="7163F2F6" w14:textId="77777777" w:rsidR="00132C33" w:rsidRPr="00D90BFE" w:rsidRDefault="00132C33" w:rsidP="00132C33">
      <w:pPr>
        <w:pStyle w:val="ListParagraph"/>
        <w:numPr>
          <w:ilvl w:val="0"/>
          <w:numId w:val="2"/>
        </w:numPr>
        <w:spacing w:after="200" w:line="276" w:lineRule="auto"/>
        <w:rPr>
          <w:rFonts w:ascii="Times New Roman" w:hAnsi="Times New Roman" w:cs="Times New Roman"/>
          <w:sz w:val="20"/>
          <w:szCs w:val="20"/>
        </w:rPr>
      </w:pPr>
      <w:r w:rsidRPr="00D90BFE">
        <w:rPr>
          <w:rFonts w:ascii="Times New Roman" w:hAnsi="Times New Roman" w:cs="Times New Roman"/>
          <w:sz w:val="20"/>
          <w:szCs w:val="20"/>
        </w:rPr>
        <w:t xml:space="preserve">Relationship with Rec. 14 stakeholders, notably, MYB Board, the Rec. 14 Board, and Rec. 14 Employees </w:t>
      </w:r>
    </w:p>
    <w:p w14:paraId="226CCAA5" w14:textId="77777777" w:rsidR="00132C33" w:rsidRPr="00D90BFE" w:rsidRDefault="00132C33" w:rsidP="00132C33">
      <w:pPr>
        <w:pStyle w:val="ListParagraph"/>
        <w:numPr>
          <w:ilvl w:val="0"/>
          <w:numId w:val="2"/>
        </w:numPr>
        <w:spacing w:after="200" w:line="276" w:lineRule="auto"/>
        <w:rPr>
          <w:rFonts w:ascii="Times New Roman" w:hAnsi="Times New Roman" w:cs="Times New Roman"/>
          <w:sz w:val="20"/>
          <w:szCs w:val="20"/>
        </w:rPr>
      </w:pPr>
      <w:r w:rsidRPr="00D90BFE">
        <w:rPr>
          <w:rFonts w:ascii="Times New Roman" w:hAnsi="Times New Roman" w:cs="Times New Roman"/>
          <w:sz w:val="20"/>
          <w:szCs w:val="20"/>
        </w:rPr>
        <w:t xml:space="preserve">Capacity and distancing rules considering the fire code, pandemic rules, etc. </w:t>
      </w:r>
    </w:p>
    <w:p w14:paraId="42A6D869" w14:textId="77777777" w:rsidR="00132C33" w:rsidRPr="00D90BFE" w:rsidRDefault="00132C33" w:rsidP="00132C33">
      <w:pPr>
        <w:pStyle w:val="ListParagraph"/>
        <w:numPr>
          <w:ilvl w:val="0"/>
          <w:numId w:val="2"/>
        </w:numPr>
        <w:spacing w:after="200" w:line="276" w:lineRule="auto"/>
        <w:rPr>
          <w:rFonts w:ascii="Times New Roman" w:hAnsi="Times New Roman" w:cs="Times New Roman"/>
          <w:sz w:val="20"/>
          <w:szCs w:val="20"/>
        </w:rPr>
      </w:pPr>
      <w:r w:rsidRPr="00D90BFE">
        <w:rPr>
          <w:rFonts w:ascii="Times New Roman" w:hAnsi="Times New Roman" w:cs="Times New Roman"/>
          <w:sz w:val="20"/>
          <w:szCs w:val="20"/>
        </w:rPr>
        <w:t xml:space="preserve">Mobility of potential participant taxpayers and volunteers into and out of the district </w:t>
      </w:r>
    </w:p>
    <w:p w14:paraId="15C8FE07" w14:textId="77777777" w:rsidR="00132C33" w:rsidRPr="00D90BFE" w:rsidRDefault="00132C33" w:rsidP="00132C33">
      <w:pPr>
        <w:pStyle w:val="ListParagraph"/>
        <w:numPr>
          <w:ilvl w:val="0"/>
          <w:numId w:val="2"/>
        </w:numPr>
        <w:spacing w:after="200" w:line="276" w:lineRule="auto"/>
        <w:rPr>
          <w:rFonts w:ascii="Times New Roman" w:hAnsi="Times New Roman" w:cs="Times New Roman"/>
          <w:sz w:val="20"/>
          <w:szCs w:val="20"/>
        </w:rPr>
      </w:pPr>
      <w:r w:rsidRPr="00D90BFE">
        <w:rPr>
          <w:rFonts w:ascii="Times New Roman" w:hAnsi="Times New Roman" w:cs="Times New Roman"/>
          <w:sz w:val="20"/>
          <w:szCs w:val="20"/>
        </w:rPr>
        <w:t xml:space="preserve">The Board maintains the ability to apply further exceptions to the OOD Participation for differing circumstances so long as the General Rule still applies.  </w:t>
      </w:r>
    </w:p>
    <w:p w14:paraId="5AC609C4" w14:textId="77777777" w:rsidR="00132C33" w:rsidRPr="00E2249F" w:rsidRDefault="00132C33" w:rsidP="00132C33">
      <w:pPr>
        <w:rPr>
          <w:rFonts w:ascii="Times New Roman" w:hAnsi="Times New Roman" w:cs="Times New Roman"/>
          <w:b/>
          <w:bCs/>
          <w:sz w:val="20"/>
          <w:szCs w:val="20"/>
        </w:rPr>
      </w:pPr>
      <w:r w:rsidRPr="00E2249F">
        <w:rPr>
          <w:rFonts w:ascii="Times New Roman" w:hAnsi="Times New Roman" w:cs="Times New Roman"/>
          <w:b/>
          <w:bCs/>
          <w:sz w:val="20"/>
          <w:szCs w:val="20"/>
        </w:rPr>
        <w:t xml:space="preserve">Regarding Utilization Fees for OOD Participants:  </w:t>
      </w:r>
    </w:p>
    <w:p w14:paraId="7A717905" w14:textId="77777777" w:rsidR="00132C33" w:rsidRPr="00E2249F" w:rsidRDefault="00132C33" w:rsidP="00132C33">
      <w:pPr>
        <w:pStyle w:val="ListParagraph"/>
        <w:numPr>
          <w:ilvl w:val="0"/>
          <w:numId w:val="2"/>
        </w:numPr>
        <w:rPr>
          <w:rFonts w:ascii="Times New Roman" w:hAnsi="Times New Roman" w:cs="Times New Roman"/>
          <w:i/>
          <w:iCs/>
          <w:sz w:val="20"/>
          <w:szCs w:val="20"/>
        </w:rPr>
      </w:pPr>
      <w:r w:rsidRPr="00E2249F">
        <w:rPr>
          <w:rFonts w:ascii="Times New Roman" w:hAnsi="Times New Roman" w:cs="Times New Roman"/>
          <w:i/>
          <w:iCs/>
          <w:sz w:val="20"/>
          <w:szCs w:val="20"/>
        </w:rPr>
        <w:t xml:space="preserve">In 2024, the median Rec. 14 district taxpayer paid roughly $206. Since OOD participants do not pay Rec. 14 taxes, if they are not charged an OOD fee to utilize Rec. 14, participation and use of the park is unfair to in-district taxpayers.  </w:t>
      </w:r>
    </w:p>
    <w:p w14:paraId="6E3CA655" w14:textId="77777777" w:rsidR="00132C33" w:rsidRPr="00E2249F" w:rsidRDefault="00132C33" w:rsidP="00132C33">
      <w:pPr>
        <w:rPr>
          <w:rFonts w:ascii="Times New Roman" w:hAnsi="Times New Roman" w:cs="Times New Roman"/>
          <w:b/>
          <w:bCs/>
          <w:sz w:val="20"/>
          <w:szCs w:val="20"/>
        </w:rPr>
      </w:pPr>
      <w:r w:rsidRPr="00E2249F">
        <w:rPr>
          <w:rFonts w:ascii="Times New Roman" w:hAnsi="Times New Roman" w:cs="Times New Roman"/>
          <w:b/>
          <w:bCs/>
          <w:iCs/>
          <w:sz w:val="20"/>
          <w:szCs w:val="20"/>
        </w:rPr>
        <w:t>Policy:</w:t>
      </w:r>
      <w:r w:rsidRPr="00E2249F">
        <w:rPr>
          <w:rFonts w:ascii="Times New Roman" w:hAnsi="Times New Roman" w:cs="Times New Roman"/>
          <w:i/>
          <w:sz w:val="20"/>
          <w:szCs w:val="20"/>
        </w:rPr>
        <w:t xml:space="preserve"> </w:t>
      </w:r>
      <w:r w:rsidRPr="00E2249F">
        <w:rPr>
          <w:rFonts w:ascii="Times New Roman" w:hAnsi="Times New Roman" w:cs="Times New Roman"/>
          <w:b/>
          <w:bCs/>
          <w:iCs/>
          <w:sz w:val="20"/>
          <w:szCs w:val="20"/>
        </w:rPr>
        <w:t>Accommodate and do what is</w:t>
      </w:r>
      <w:r w:rsidRPr="00E2249F">
        <w:rPr>
          <w:rFonts w:ascii="Times New Roman" w:hAnsi="Times New Roman" w:cs="Times New Roman"/>
          <w:b/>
          <w:bCs/>
          <w:sz w:val="20"/>
          <w:szCs w:val="20"/>
        </w:rPr>
        <w:t xml:space="preserve"> in the best interest of the in-district taxpayers and in-district participants of Recreational District 14, St. Tammany Parish, LA.</w:t>
      </w:r>
      <w:r w:rsidRPr="00E2249F">
        <w:rPr>
          <w:rFonts w:ascii="Times New Roman" w:hAnsi="Times New Roman" w:cs="Times New Roman"/>
          <w:sz w:val="20"/>
          <w:szCs w:val="20"/>
        </w:rPr>
        <w:t xml:space="preserve"> </w:t>
      </w:r>
      <w:r w:rsidRPr="00E2249F">
        <w:rPr>
          <w:rFonts w:ascii="Times New Roman" w:hAnsi="Times New Roman" w:cs="Times New Roman"/>
          <w:b/>
          <w:bCs/>
          <w:sz w:val="20"/>
          <w:szCs w:val="20"/>
        </w:rPr>
        <w:t>No recreation program should exceed 5% out-of-district; no competitive program should exceed 30% out-of-district on a particular team or at a particular age level (per gender)</w:t>
      </w:r>
    </w:p>
    <w:p w14:paraId="27C5EBEA" w14:textId="77777777" w:rsidR="00132C33" w:rsidRPr="00E2249F" w:rsidRDefault="00132C33" w:rsidP="00132C33">
      <w:pPr>
        <w:rPr>
          <w:rFonts w:ascii="Times New Roman" w:hAnsi="Times New Roman" w:cs="Times New Roman"/>
          <w:sz w:val="20"/>
          <w:szCs w:val="20"/>
        </w:rPr>
      </w:pPr>
      <w:r w:rsidRPr="00E2249F">
        <w:rPr>
          <w:rFonts w:ascii="Times New Roman" w:hAnsi="Times New Roman" w:cs="Times New Roman"/>
          <w:sz w:val="20"/>
          <w:szCs w:val="20"/>
        </w:rPr>
        <w:lastRenderedPageBreak/>
        <w:t xml:space="preserve">As such, depending on the situation, one or more of any of the following factors may weigh more heavily than the others, but ALL factors should be reviewed, weighed, and considered, while keeping the General Rule and 30% or 5% </w:t>
      </w:r>
      <w:proofErr w:type="gramStart"/>
      <w:r w:rsidRPr="00E2249F">
        <w:rPr>
          <w:rFonts w:ascii="Times New Roman" w:hAnsi="Times New Roman" w:cs="Times New Roman"/>
          <w:sz w:val="20"/>
          <w:szCs w:val="20"/>
        </w:rPr>
        <w:t>guideline</w:t>
      </w:r>
      <w:proofErr w:type="gramEnd"/>
      <w:r w:rsidRPr="00E2249F">
        <w:rPr>
          <w:rFonts w:ascii="Times New Roman" w:hAnsi="Times New Roman" w:cs="Times New Roman"/>
          <w:sz w:val="20"/>
          <w:szCs w:val="20"/>
        </w:rPr>
        <w:t xml:space="preserve"> (depending on activity) in mind:   </w:t>
      </w:r>
    </w:p>
    <w:p w14:paraId="6EF82C2C" w14:textId="77777777" w:rsidR="00132C33" w:rsidRPr="00E2249F" w:rsidRDefault="00132C33" w:rsidP="00132C33">
      <w:pPr>
        <w:rPr>
          <w:rFonts w:ascii="Times New Roman" w:hAnsi="Times New Roman" w:cs="Times New Roman"/>
          <w:sz w:val="20"/>
          <w:szCs w:val="20"/>
        </w:rPr>
      </w:pPr>
      <w:r w:rsidRPr="00E2249F">
        <w:rPr>
          <w:rFonts w:ascii="Times New Roman" w:hAnsi="Times New Roman" w:cs="Times New Roman"/>
          <w:sz w:val="20"/>
          <w:szCs w:val="20"/>
        </w:rPr>
        <w:t xml:space="preserve">Factors:  </w:t>
      </w:r>
    </w:p>
    <w:p w14:paraId="41C38EB8" w14:textId="77777777" w:rsidR="00132C33" w:rsidRPr="00E2249F" w:rsidRDefault="00132C33" w:rsidP="00132C33">
      <w:pPr>
        <w:pStyle w:val="ListParagraph"/>
        <w:numPr>
          <w:ilvl w:val="0"/>
          <w:numId w:val="1"/>
        </w:numPr>
        <w:spacing w:after="200" w:line="276" w:lineRule="auto"/>
        <w:rPr>
          <w:rFonts w:ascii="Times New Roman" w:hAnsi="Times New Roman" w:cs="Times New Roman"/>
          <w:sz w:val="20"/>
          <w:szCs w:val="20"/>
        </w:rPr>
      </w:pPr>
      <w:r w:rsidRPr="00E2249F">
        <w:rPr>
          <w:rFonts w:ascii="Times New Roman" w:hAnsi="Times New Roman" w:cs="Times New Roman"/>
          <w:sz w:val="20"/>
          <w:szCs w:val="20"/>
        </w:rPr>
        <w:t>Fairness to, and priority for, our taxpayers and in-district program participants of Rec. District 14</w:t>
      </w:r>
    </w:p>
    <w:p w14:paraId="0646F0B4" w14:textId="77777777" w:rsidR="00132C33" w:rsidRPr="00E2249F" w:rsidRDefault="00132C33" w:rsidP="00132C33">
      <w:pPr>
        <w:pStyle w:val="ListParagraph"/>
        <w:numPr>
          <w:ilvl w:val="0"/>
          <w:numId w:val="2"/>
        </w:numPr>
        <w:spacing w:after="200" w:line="276" w:lineRule="auto"/>
        <w:rPr>
          <w:rFonts w:ascii="Times New Roman" w:hAnsi="Times New Roman" w:cs="Times New Roman"/>
          <w:sz w:val="20"/>
          <w:szCs w:val="20"/>
        </w:rPr>
      </w:pPr>
      <w:r w:rsidRPr="00E2249F">
        <w:rPr>
          <w:rFonts w:ascii="Times New Roman" w:hAnsi="Times New Roman" w:cs="Times New Roman"/>
          <w:sz w:val="20"/>
          <w:szCs w:val="20"/>
        </w:rPr>
        <w:t>Field space and sustainability of our facilities to prevent abuse and overuse</w:t>
      </w:r>
    </w:p>
    <w:p w14:paraId="6A8CE448" w14:textId="77777777" w:rsidR="00132C33" w:rsidRPr="00E2249F" w:rsidRDefault="00132C33" w:rsidP="00132C33">
      <w:pPr>
        <w:pStyle w:val="ListParagraph"/>
        <w:numPr>
          <w:ilvl w:val="0"/>
          <w:numId w:val="2"/>
        </w:numPr>
        <w:spacing w:after="200" w:line="276" w:lineRule="auto"/>
        <w:rPr>
          <w:rFonts w:ascii="Times New Roman" w:hAnsi="Times New Roman" w:cs="Times New Roman"/>
          <w:sz w:val="20"/>
          <w:szCs w:val="20"/>
        </w:rPr>
      </w:pPr>
      <w:r w:rsidRPr="00E2249F">
        <w:rPr>
          <w:rFonts w:ascii="Times New Roman" w:hAnsi="Times New Roman" w:cs="Times New Roman"/>
          <w:sz w:val="20"/>
          <w:szCs w:val="20"/>
        </w:rPr>
        <w:t xml:space="preserve">Park staff ability and availability </w:t>
      </w:r>
    </w:p>
    <w:p w14:paraId="3A1E9585" w14:textId="77777777" w:rsidR="00132C33" w:rsidRPr="00E2249F" w:rsidRDefault="00132C33" w:rsidP="00132C33">
      <w:pPr>
        <w:pStyle w:val="ListParagraph"/>
        <w:numPr>
          <w:ilvl w:val="0"/>
          <w:numId w:val="2"/>
        </w:numPr>
        <w:spacing w:after="200" w:line="276" w:lineRule="auto"/>
        <w:rPr>
          <w:rFonts w:ascii="Times New Roman" w:hAnsi="Times New Roman" w:cs="Times New Roman"/>
          <w:sz w:val="20"/>
          <w:szCs w:val="20"/>
        </w:rPr>
      </w:pPr>
      <w:r w:rsidRPr="00E2249F">
        <w:rPr>
          <w:rFonts w:ascii="Times New Roman" w:hAnsi="Times New Roman" w:cs="Times New Roman"/>
          <w:sz w:val="20"/>
          <w:szCs w:val="20"/>
        </w:rPr>
        <w:t xml:space="preserve">Number of participants and teams </w:t>
      </w:r>
    </w:p>
    <w:p w14:paraId="425AD05B" w14:textId="77777777" w:rsidR="00132C33" w:rsidRPr="00E2249F" w:rsidRDefault="00132C33" w:rsidP="00132C33">
      <w:pPr>
        <w:pStyle w:val="ListParagraph"/>
        <w:numPr>
          <w:ilvl w:val="0"/>
          <w:numId w:val="2"/>
        </w:numPr>
        <w:spacing w:after="200" w:line="276" w:lineRule="auto"/>
        <w:rPr>
          <w:rFonts w:ascii="Times New Roman" w:hAnsi="Times New Roman" w:cs="Times New Roman"/>
          <w:sz w:val="20"/>
          <w:szCs w:val="20"/>
        </w:rPr>
      </w:pPr>
      <w:r w:rsidRPr="00E2249F">
        <w:rPr>
          <w:rFonts w:ascii="Times New Roman" w:hAnsi="Times New Roman" w:cs="Times New Roman"/>
          <w:sz w:val="20"/>
          <w:szCs w:val="20"/>
        </w:rPr>
        <w:t xml:space="preserve">Coach availability and volunteers </w:t>
      </w:r>
    </w:p>
    <w:p w14:paraId="30F80003" w14:textId="77777777" w:rsidR="00132C33" w:rsidRPr="00E2249F" w:rsidRDefault="00132C33" w:rsidP="00132C33">
      <w:pPr>
        <w:pStyle w:val="ListParagraph"/>
        <w:numPr>
          <w:ilvl w:val="0"/>
          <w:numId w:val="2"/>
        </w:numPr>
        <w:spacing w:after="200" w:line="276" w:lineRule="auto"/>
        <w:rPr>
          <w:rFonts w:ascii="Times New Roman" w:hAnsi="Times New Roman" w:cs="Times New Roman"/>
          <w:sz w:val="20"/>
          <w:szCs w:val="20"/>
        </w:rPr>
      </w:pPr>
      <w:r w:rsidRPr="00E2249F">
        <w:rPr>
          <w:rFonts w:ascii="Times New Roman" w:hAnsi="Times New Roman" w:cs="Times New Roman"/>
          <w:sz w:val="20"/>
          <w:szCs w:val="20"/>
        </w:rPr>
        <w:t xml:space="preserve">Track record and experience of OOD participant(s) and volunteer(s) </w:t>
      </w:r>
    </w:p>
    <w:p w14:paraId="35253B79" w14:textId="77777777" w:rsidR="00132C33" w:rsidRPr="00E2249F" w:rsidRDefault="00132C33" w:rsidP="00132C33">
      <w:pPr>
        <w:pStyle w:val="ListParagraph"/>
        <w:numPr>
          <w:ilvl w:val="0"/>
          <w:numId w:val="2"/>
        </w:numPr>
        <w:spacing w:after="200" w:line="276" w:lineRule="auto"/>
        <w:rPr>
          <w:rFonts w:ascii="Times New Roman" w:hAnsi="Times New Roman" w:cs="Times New Roman"/>
          <w:sz w:val="20"/>
          <w:szCs w:val="20"/>
        </w:rPr>
      </w:pPr>
      <w:r w:rsidRPr="00E2249F">
        <w:rPr>
          <w:rFonts w:ascii="Times New Roman" w:hAnsi="Times New Roman" w:cs="Times New Roman"/>
          <w:sz w:val="20"/>
          <w:szCs w:val="20"/>
        </w:rPr>
        <w:t xml:space="preserve">Relationship with Rec. 14 stakeholders, notably, MYB Board, the Rec. 14 Board, and Rec. 14 Employees </w:t>
      </w:r>
    </w:p>
    <w:p w14:paraId="70675643" w14:textId="77777777" w:rsidR="00132C33" w:rsidRDefault="00132C33" w:rsidP="00132C33">
      <w:pPr>
        <w:ind w:left="360"/>
        <w:rPr>
          <w:rFonts w:ascii="Times New Roman" w:hAnsi="Times New Roman" w:cs="Times New Roman"/>
          <w:sz w:val="20"/>
          <w:szCs w:val="20"/>
        </w:rPr>
      </w:pPr>
      <w:r w:rsidRPr="00E2249F">
        <w:rPr>
          <w:rFonts w:ascii="Times New Roman" w:hAnsi="Times New Roman" w:cs="Times New Roman"/>
          <w:sz w:val="20"/>
          <w:szCs w:val="20"/>
        </w:rPr>
        <w:t xml:space="preserve">The Board maintains the ability to allow additional OOD Participation for differing circumstances so long as the General Rule still applies.  </w:t>
      </w:r>
      <w:r w:rsidRPr="00E2249F">
        <w:rPr>
          <w:rFonts w:ascii="Times New Roman" w:hAnsi="Times New Roman" w:cs="Times New Roman"/>
          <w:iCs/>
          <w:sz w:val="20"/>
          <w:szCs w:val="20"/>
        </w:rPr>
        <w:t>Accommodate and do what is</w:t>
      </w:r>
      <w:r w:rsidRPr="00E2249F">
        <w:rPr>
          <w:rFonts w:ascii="Times New Roman" w:hAnsi="Times New Roman" w:cs="Times New Roman"/>
          <w:sz w:val="20"/>
          <w:szCs w:val="20"/>
        </w:rPr>
        <w:t xml:space="preserve"> in the best interest of the in-district taxpayers and in district participants of Recreational District 14, St. Tammany Parish, LA.  </w:t>
      </w:r>
    </w:p>
    <w:p w14:paraId="47654937" w14:textId="77777777" w:rsidR="00132C33" w:rsidRPr="009707AF" w:rsidRDefault="00132C33" w:rsidP="00132C33">
      <w:pPr>
        <w:spacing w:after="0" w:line="240" w:lineRule="auto"/>
        <w:jc w:val="center"/>
        <w:rPr>
          <w:rFonts w:ascii="Times New Roman" w:eastAsia="Times New Roman" w:hAnsi="Times New Roman" w:cs="Times New Roman"/>
          <w:color w:val="000000"/>
          <w:sz w:val="20"/>
          <w:szCs w:val="20"/>
        </w:rPr>
      </w:pPr>
      <w:r w:rsidRPr="009707AF">
        <w:rPr>
          <w:rFonts w:ascii="Times New Roman" w:eastAsia="Times New Roman" w:hAnsi="Times New Roman" w:cs="Times New Roman"/>
          <w:caps/>
          <w:color w:val="13184A"/>
          <w:sz w:val="20"/>
          <w:szCs w:val="20"/>
        </w:rPr>
        <w:t>RS 14:133</w:t>
      </w:r>
      <w:r w:rsidRPr="009707AF">
        <w:rPr>
          <w:rFonts w:ascii="Times New Roman" w:eastAsia="Times New Roman" w:hAnsi="Times New Roman" w:cs="Times New Roman"/>
          <w:color w:val="000000"/>
          <w:sz w:val="20"/>
          <w:szCs w:val="20"/>
        </w:rPr>
        <w:t>      </w:t>
      </w:r>
    </w:p>
    <w:p w14:paraId="13B6AD02" w14:textId="77777777" w:rsidR="00132C33" w:rsidRPr="009707AF" w:rsidRDefault="00132C33" w:rsidP="00132C33">
      <w:pPr>
        <w:spacing w:after="0" w:line="240" w:lineRule="auto"/>
        <w:jc w:val="right"/>
        <w:rPr>
          <w:rFonts w:ascii="Times New Roman" w:eastAsia="Times New Roman" w:hAnsi="Times New Roman" w:cs="Times New Roman"/>
          <w:color w:val="000000"/>
          <w:sz w:val="20"/>
          <w:szCs w:val="20"/>
        </w:rPr>
      </w:pPr>
      <w:r w:rsidRPr="009707AF">
        <w:rPr>
          <w:rFonts w:ascii="Times New Roman" w:eastAsia="Times New Roman" w:hAnsi="Times New Roman" w:cs="Times New Roman"/>
          <w:color w:val="000000"/>
          <w:sz w:val="20"/>
          <w:szCs w:val="20"/>
        </w:rPr>
        <w:t>   </w:t>
      </w:r>
    </w:p>
    <w:p w14:paraId="6217DA06" w14:textId="77777777" w:rsidR="00132C33" w:rsidRPr="009707AF" w:rsidRDefault="00132C33" w:rsidP="00132C33">
      <w:pPr>
        <w:shd w:val="clear" w:color="auto" w:fill="FFFFFF"/>
        <w:spacing w:after="0" w:line="280" w:lineRule="atLeast"/>
        <w:jc w:val="both"/>
        <w:rPr>
          <w:rFonts w:ascii="Times New Roman" w:eastAsia="Times New Roman" w:hAnsi="Times New Roman" w:cs="Times New Roman"/>
          <w:color w:val="000000"/>
          <w:sz w:val="20"/>
          <w:szCs w:val="20"/>
        </w:rPr>
      </w:pPr>
      <w:proofErr w:type="gramStart"/>
      <w:r w:rsidRPr="009707AF">
        <w:rPr>
          <w:rFonts w:ascii="Times New Roman" w:eastAsia="Times New Roman" w:hAnsi="Times New Roman" w:cs="Times New Roman"/>
          <w:color w:val="000000"/>
          <w:sz w:val="20"/>
          <w:szCs w:val="20"/>
        </w:rPr>
        <w:t>Filing</w:t>
      </w:r>
      <w:proofErr w:type="gramEnd"/>
      <w:r w:rsidRPr="009707AF">
        <w:rPr>
          <w:rFonts w:ascii="Times New Roman" w:eastAsia="Times New Roman" w:hAnsi="Times New Roman" w:cs="Times New Roman"/>
          <w:color w:val="000000"/>
          <w:sz w:val="20"/>
          <w:szCs w:val="20"/>
        </w:rPr>
        <w:t xml:space="preserve"> or maintaining false public records</w:t>
      </w:r>
    </w:p>
    <w:p w14:paraId="48141024" w14:textId="77777777" w:rsidR="00132C33" w:rsidRPr="009707AF" w:rsidRDefault="00132C33" w:rsidP="00132C33">
      <w:pPr>
        <w:shd w:val="clear" w:color="auto" w:fill="FFFFFF"/>
        <w:spacing w:after="0" w:line="280" w:lineRule="atLeast"/>
        <w:ind w:left="720"/>
        <w:jc w:val="both"/>
        <w:rPr>
          <w:rFonts w:ascii="Times New Roman" w:eastAsia="Times New Roman" w:hAnsi="Times New Roman" w:cs="Times New Roman"/>
          <w:color w:val="000000"/>
          <w:sz w:val="20"/>
          <w:szCs w:val="20"/>
        </w:rPr>
      </w:pPr>
      <w:r w:rsidRPr="009707AF">
        <w:rPr>
          <w:rFonts w:ascii="Times New Roman" w:eastAsia="Times New Roman" w:hAnsi="Times New Roman" w:cs="Times New Roman"/>
          <w:color w:val="000000"/>
          <w:sz w:val="20"/>
          <w:szCs w:val="20"/>
        </w:rPr>
        <w:t>A.  Filing false public records is the filing or depositing for record in any public office or with any public official, or the maintaining as required by law, regulation, or rule, with knowledge of its falsity, of any of the following:</w:t>
      </w:r>
    </w:p>
    <w:p w14:paraId="44BC0780" w14:textId="77777777" w:rsidR="00132C33" w:rsidRPr="009707AF" w:rsidRDefault="00132C33" w:rsidP="00132C33">
      <w:pPr>
        <w:shd w:val="clear" w:color="auto" w:fill="FFFFFF"/>
        <w:spacing w:after="0" w:line="280" w:lineRule="atLeast"/>
        <w:ind w:left="720" w:firstLine="720"/>
        <w:jc w:val="both"/>
        <w:rPr>
          <w:rFonts w:ascii="Times New Roman" w:eastAsia="Times New Roman" w:hAnsi="Times New Roman" w:cs="Times New Roman"/>
          <w:color w:val="000000"/>
          <w:sz w:val="20"/>
          <w:szCs w:val="20"/>
        </w:rPr>
      </w:pPr>
      <w:r w:rsidRPr="009707AF">
        <w:rPr>
          <w:rFonts w:ascii="Times New Roman" w:eastAsia="Times New Roman" w:hAnsi="Times New Roman" w:cs="Times New Roman"/>
          <w:color w:val="000000"/>
          <w:sz w:val="20"/>
          <w:szCs w:val="20"/>
        </w:rPr>
        <w:t>(1</w:t>
      </w:r>
      <w:proofErr w:type="gramStart"/>
      <w:r w:rsidRPr="009707AF">
        <w:rPr>
          <w:rFonts w:ascii="Times New Roman" w:eastAsia="Times New Roman" w:hAnsi="Times New Roman" w:cs="Times New Roman"/>
          <w:color w:val="000000"/>
          <w:sz w:val="20"/>
          <w:szCs w:val="20"/>
        </w:rPr>
        <w:t>)  Any</w:t>
      </w:r>
      <w:proofErr w:type="gramEnd"/>
      <w:r w:rsidRPr="009707AF">
        <w:rPr>
          <w:rFonts w:ascii="Times New Roman" w:eastAsia="Times New Roman" w:hAnsi="Times New Roman" w:cs="Times New Roman"/>
          <w:color w:val="000000"/>
          <w:sz w:val="20"/>
          <w:szCs w:val="20"/>
        </w:rPr>
        <w:t xml:space="preserve"> forged document.</w:t>
      </w:r>
    </w:p>
    <w:p w14:paraId="7C788BD8" w14:textId="77777777" w:rsidR="00132C33" w:rsidRPr="009707AF" w:rsidRDefault="00132C33" w:rsidP="00132C33">
      <w:pPr>
        <w:shd w:val="clear" w:color="auto" w:fill="FFFFFF"/>
        <w:spacing w:after="0" w:line="280" w:lineRule="atLeast"/>
        <w:ind w:left="720" w:firstLine="720"/>
        <w:jc w:val="both"/>
        <w:rPr>
          <w:rFonts w:ascii="Times New Roman" w:eastAsia="Times New Roman" w:hAnsi="Times New Roman" w:cs="Times New Roman"/>
          <w:color w:val="000000"/>
          <w:sz w:val="20"/>
          <w:szCs w:val="20"/>
        </w:rPr>
      </w:pPr>
      <w:r w:rsidRPr="009707AF">
        <w:rPr>
          <w:rFonts w:ascii="Times New Roman" w:eastAsia="Times New Roman" w:hAnsi="Times New Roman" w:cs="Times New Roman"/>
          <w:color w:val="000000"/>
          <w:sz w:val="20"/>
          <w:szCs w:val="20"/>
        </w:rPr>
        <w:t>(2</w:t>
      </w:r>
      <w:proofErr w:type="gramStart"/>
      <w:r w:rsidRPr="009707AF">
        <w:rPr>
          <w:rFonts w:ascii="Times New Roman" w:eastAsia="Times New Roman" w:hAnsi="Times New Roman" w:cs="Times New Roman"/>
          <w:color w:val="000000"/>
          <w:sz w:val="20"/>
          <w:szCs w:val="20"/>
        </w:rPr>
        <w:t>)  Any</w:t>
      </w:r>
      <w:proofErr w:type="gramEnd"/>
      <w:r w:rsidRPr="009707AF">
        <w:rPr>
          <w:rFonts w:ascii="Times New Roman" w:eastAsia="Times New Roman" w:hAnsi="Times New Roman" w:cs="Times New Roman"/>
          <w:color w:val="000000"/>
          <w:sz w:val="20"/>
          <w:szCs w:val="20"/>
        </w:rPr>
        <w:t xml:space="preserve"> wrongfully altered document.</w:t>
      </w:r>
    </w:p>
    <w:p w14:paraId="3799CF36" w14:textId="77777777" w:rsidR="00132C33" w:rsidRPr="009707AF" w:rsidRDefault="00132C33" w:rsidP="00132C33">
      <w:pPr>
        <w:shd w:val="clear" w:color="auto" w:fill="FFFFFF"/>
        <w:spacing w:after="0" w:line="280" w:lineRule="atLeast"/>
        <w:ind w:left="720" w:firstLine="720"/>
        <w:jc w:val="both"/>
        <w:rPr>
          <w:rFonts w:ascii="Times New Roman" w:eastAsia="Times New Roman" w:hAnsi="Times New Roman" w:cs="Times New Roman"/>
          <w:color w:val="000000"/>
          <w:sz w:val="20"/>
          <w:szCs w:val="20"/>
        </w:rPr>
      </w:pPr>
      <w:r w:rsidRPr="009707AF">
        <w:rPr>
          <w:rFonts w:ascii="Times New Roman" w:eastAsia="Times New Roman" w:hAnsi="Times New Roman" w:cs="Times New Roman"/>
          <w:color w:val="000000"/>
          <w:sz w:val="20"/>
          <w:szCs w:val="20"/>
        </w:rPr>
        <w:t>(3</w:t>
      </w:r>
      <w:proofErr w:type="gramStart"/>
      <w:r w:rsidRPr="009707AF">
        <w:rPr>
          <w:rFonts w:ascii="Times New Roman" w:eastAsia="Times New Roman" w:hAnsi="Times New Roman" w:cs="Times New Roman"/>
          <w:color w:val="000000"/>
          <w:sz w:val="20"/>
          <w:szCs w:val="20"/>
        </w:rPr>
        <w:t>)  Any</w:t>
      </w:r>
      <w:proofErr w:type="gramEnd"/>
      <w:r w:rsidRPr="009707AF">
        <w:rPr>
          <w:rFonts w:ascii="Times New Roman" w:eastAsia="Times New Roman" w:hAnsi="Times New Roman" w:cs="Times New Roman"/>
          <w:color w:val="000000"/>
          <w:sz w:val="20"/>
          <w:szCs w:val="20"/>
        </w:rPr>
        <w:t xml:space="preserve"> document containing a false statement or false representation of a material fact.</w:t>
      </w:r>
    </w:p>
    <w:p w14:paraId="22AF1A45" w14:textId="77777777" w:rsidR="00132C33" w:rsidRPr="009707AF" w:rsidRDefault="00132C33" w:rsidP="00132C33">
      <w:pPr>
        <w:shd w:val="clear" w:color="auto" w:fill="FFFFFF"/>
        <w:spacing w:after="0" w:line="280" w:lineRule="atLeast"/>
        <w:ind w:left="720"/>
        <w:jc w:val="both"/>
        <w:rPr>
          <w:rFonts w:ascii="Times New Roman" w:eastAsia="Times New Roman" w:hAnsi="Times New Roman" w:cs="Times New Roman"/>
          <w:color w:val="000000"/>
          <w:sz w:val="20"/>
          <w:szCs w:val="20"/>
        </w:rPr>
      </w:pPr>
      <w:r w:rsidRPr="009707AF">
        <w:rPr>
          <w:rFonts w:ascii="Times New Roman" w:eastAsia="Times New Roman" w:hAnsi="Times New Roman" w:cs="Times New Roman"/>
          <w:color w:val="000000"/>
          <w:sz w:val="20"/>
          <w:szCs w:val="20"/>
        </w:rPr>
        <w:t xml:space="preserve">B.  The good faith inclusion of any item of cost on a Medical Assistance Program cost report which is later determined by audit to be </w:t>
      </w:r>
      <w:proofErr w:type="spellStart"/>
      <w:r w:rsidRPr="009707AF">
        <w:rPr>
          <w:rFonts w:ascii="Times New Roman" w:eastAsia="Times New Roman" w:hAnsi="Times New Roman" w:cs="Times New Roman"/>
          <w:color w:val="000000"/>
          <w:sz w:val="20"/>
          <w:szCs w:val="20"/>
        </w:rPr>
        <w:t>nonreimbursable</w:t>
      </w:r>
      <w:proofErr w:type="spellEnd"/>
      <w:r w:rsidRPr="009707AF">
        <w:rPr>
          <w:rFonts w:ascii="Times New Roman" w:eastAsia="Times New Roman" w:hAnsi="Times New Roman" w:cs="Times New Roman"/>
          <w:color w:val="000000"/>
          <w:sz w:val="20"/>
          <w:szCs w:val="20"/>
        </w:rPr>
        <w:t xml:space="preserve"> under state and federal regulations shall be an affirmative defense to a violation of this Section.</w:t>
      </w:r>
    </w:p>
    <w:p w14:paraId="328F7FC4" w14:textId="77777777" w:rsidR="00132C33" w:rsidRPr="009707AF" w:rsidRDefault="00132C33" w:rsidP="00132C33">
      <w:pPr>
        <w:shd w:val="clear" w:color="auto" w:fill="FFFFFF"/>
        <w:spacing w:after="0" w:line="280" w:lineRule="atLeast"/>
        <w:ind w:left="1440" w:hanging="720"/>
        <w:jc w:val="both"/>
        <w:rPr>
          <w:rFonts w:ascii="Times New Roman" w:eastAsia="Times New Roman" w:hAnsi="Times New Roman" w:cs="Times New Roman"/>
          <w:color w:val="000000"/>
          <w:sz w:val="20"/>
          <w:szCs w:val="20"/>
        </w:rPr>
      </w:pPr>
      <w:r w:rsidRPr="009707AF">
        <w:rPr>
          <w:rFonts w:ascii="Times New Roman" w:eastAsia="Times New Roman" w:hAnsi="Times New Roman" w:cs="Times New Roman"/>
          <w:color w:val="000000"/>
          <w:sz w:val="20"/>
          <w:szCs w:val="20"/>
        </w:rPr>
        <w:t>C.</w:t>
      </w:r>
      <w:r>
        <w:rPr>
          <w:rFonts w:ascii="Times New Roman" w:eastAsia="Times New Roman" w:hAnsi="Times New Roman" w:cs="Times New Roman"/>
          <w:color w:val="000000"/>
          <w:sz w:val="20"/>
          <w:szCs w:val="20"/>
        </w:rPr>
        <w:tab/>
      </w:r>
      <w:r w:rsidRPr="009707AF">
        <w:rPr>
          <w:rFonts w:ascii="Times New Roman" w:eastAsia="Times New Roman" w:hAnsi="Times New Roman" w:cs="Times New Roman"/>
          <w:color w:val="000000"/>
          <w:sz w:val="20"/>
          <w:szCs w:val="20"/>
        </w:rPr>
        <w:t>(1</w:t>
      </w:r>
      <w:proofErr w:type="gramStart"/>
      <w:r w:rsidRPr="009707AF">
        <w:rPr>
          <w:rFonts w:ascii="Times New Roman" w:eastAsia="Times New Roman" w:hAnsi="Times New Roman" w:cs="Times New Roman"/>
          <w:color w:val="000000"/>
          <w:sz w:val="20"/>
          <w:szCs w:val="20"/>
        </w:rPr>
        <w:t>)  Whoever</w:t>
      </w:r>
      <w:proofErr w:type="gramEnd"/>
      <w:r w:rsidRPr="009707AF">
        <w:rPr>
          <w:rFonts w:ascii="Times New Roman" w:eastAsia="Times New Roman" w:hAnsi="Times New Roman" w:cs="Times New Roman"/>
          <w:color w:val="000000"/>
          <w:sz w:val="20"/>
          <w:szCs w:val="20"/>
        </w:rPr>
        <w:t xml:space="preserve"> commits the crime of filing false public records shall be imprisoned for not more than five years with or without hard labor or shall be fined not more than five thousand dollars, or both.</w:t>
      </w:r>
    </w:p>
    <w:p w14:paraId="46254C9B" w14:textId="77777777" w:rsidR="00132C33" w:rsidRPr="009707AF" w:rsidRDefault="00132C33" w:rsidP="00132C33">
      <w:pPr>
        <w:shd w:val="clear" w:color="auto" w:fill="FFFFFF"/>
        <w:spacing w:after="0" w:line="280" w:lineRule="atLeast"/>
        <w:ind w:left="1440"/>
        <w:jc w:val="both"/>
        <w:rPr>
          <w:rFonts w:ascii="Times New Roman" w:eastAsia="Times New Roman" w:hAnsi="Times New Roman" w:cs="Times New Roman"/>
          <w:color w:val="000000"/>
          <w:sz w:val="20"/>
          <w:szCs w:val="20"/>
        </w:rPr>
      </w:pPr>
      <w:r w:rsidRPr="009707AF">
        <w:rPr>
          <w:rFonts w:ascii="Times New Roman" w:eastAsia="Times New Roman" w:hAnsi="Times New Roman" w:cs="Times New Roman"/>
          <w:color w:val="000000"/>
          <w:sz w:val="20"/>
          <w:szCs w:val="20"/>
        </w:rPr>
        <w:t>(2</w:t>
      </w:r>
      <w:proofErr w:type="gramStart"/>
      <w:r w:rsidRPr="009707AF">
        <w:rPr>
          <w:rFonts w:ascii="Times New Roman" w:eastAsia="Times New Roman" w:hAnsi="Times New Roman" w:cs="Times New Roman"/>
          <w:color w:val="000000"/>
          <w:sz w:val="20"/>
          <w:szCs w:val="20"/>
        </w:rPr>
        <w:t>)  In</w:t>
      </w:r>
      <w:proofErr w:type="gramEnd"/>
      <w:r w:rsidRPr="009707AF">
        <w:rPr>
          <w:rFonts w:ascii="Times New Roman" w:eastAsia="Times New Roman" w:hAnsi="Times New Roman" w:cs="Times New Roman"/>
          <w:color w:val="000000"/>
          <w:sz w:val="20"/>
          <w:szCs w:val="20"/>
        </w:rPr>
        <w:t xml:space="preserve"> addition to the penalty provided for in Paragraph (1) of this Subsection, a person convicted of the provisions of this Section may be ordered to pay restitution to the state if the state suffered a loss </w:t>
      </w:r>
      <w:proofErr w:type="gramStart"/>
      <w:r w:rsidRPr="009707AF">
        <w:rPr>
          <w:rFonts w:ascii="Times New Roman" w:eastAsia="Times New Roman" w:hAnsi="Times New Roman" w:cs="Times New Roman"/>
          <w:color w:val="000000"/>
          <w:sz w:val="20"/>
          <w:szCs w:val="20"/>
        </w:rPr>
        <w:t>as a result of</w:t>
      </w:r>
      <w:proofErr w:type="gramEnd"/>
      <w:r w:rsidRPr="009707AF">
        <w:rPr>
          <w:rFonts w:ascii="Times New Roman" w:eastAsia="Times New Roman" w:hAnsi="Times New Roman" w:cs="Times New Roman"/>
          <w:color w:val="000000"/>
          <w:sz w:val="20"/>
          <w:szCs w:val="20"/>
        </w:rPr>
        <w:t xml:space="preserve"> the offense.  Restitution shall include the payment of legal interest at the rate provided in R.S. 13:4202.</w:t>
      </w:r>
    </w:p>
    <w:p w14:paraId="1FF8BE50" w14:textId="77777777" w:rsidR="00132C33" w:rsidRPr="009707AF" w:rsidRDefault="00132C33" w:rsidP="00132C33">
      <w:pPr>
        <w:shd w:val="clear" w:color="auto" w:fill="FFFFFF"/>
        <w:spacing w:after="0" w:line="280" w:lineRule="atLeast"/>
        <w:jc w:val="both"/>
        <w:rPr>
          <w:rFonts w:ascii="Times New Roman" w:eastAsia="Times New Roman" w:hAnsi="Times New Roman" w:cs="Times New Roman"/>
          <w:color w:val="000000"/>
          <w:sz w:val="20"/>
          <w:szCs w:val="20"/>
        </w:rPr>
      </w:pPr>
      <w:r w:rsidRPr="009707AF">
        <w:rPr>
          <w:rFonts w:ascii="Times New Roman" w:eastAsia="Times New Roman" w:hAnsi="Times New Roman" w:cs="Times New Roman"/>
          <w:color w:val="000000"/>
          <w:sz w:val="20"/>
          <w:szCs w:val="20"/>
        </w:rPr>
        <w:t>Amended by Acts 1980, No. 454, §1; Acts 1982, No. 676, §1; Acts 1992, No. 539, §1; Acts 1995, No. 787, §1; Acts 2010, No. 811, §1, eff. Aug. 15, 2011.</w:t>
      </w:r>
    </w:p>
    <w:p w14:paraId="36A94FE3" w14:textId="77777777" w:rsidR="00662778" w:rsidRDefault="00662778"/>
    <w:sectPr w:rsidR="0066277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FE3E4" w14:textId="77777777" w:rsidR="004548BF" w:rsidRDefault="004548BF" w:rsidP="006C5675">
      <w:pPr>
        <w:spacing w:after="0" w:line="240" w:lineRule="auto"/>
      </w:pPr>
      <w:r>
        <w:separator/>
      </w:r>
    </w:p>
  </w:endnote>
  <w:endnote w:type="continuationSeparator" w:id="0">
    <w:p w14:paraId="3E6BEBEA" w14:textId="77777777" w:rsidR="004548BF" w:rsidRDefault="004548BF" w:rsidP="006C5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DA61D" w14:textId="77777777" w:rsidR="004548BF" w:rsidRDefault="004548BF" w:rsidP="006C5675">
      <w:pPr>
        <w:spacing w:after="0" w:line="240" w:lineRule="auto"/>
      </w:pPr>
      <w:r>
        <w:separator/>
      </w:r>
    </w:p>
  </w:footnote>
  <w:footnote w:type="continuationSeparator" w:id="0">
    <w:p w14:paraId="5D00F1C2" w14:textId="77777777" w:rsidR="004548BF" w:rsidRDefault="004548BF" w:rsidP="006C56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65A9A" w14:textId="2FDD8F30" w:rsidR="006C5675" w:rsidRDefault="006C5675" w:rsidP="006C5675">
    <w:pPr>
      <w:pStyle w:val="Header"/>
      <w:jc w:val="center"/>
    </w:pPr>
    <w:r>
      <w:rPr>
        <w:noProof/>
        <w14:ligatures w14:val="standardContextual"/>
      </w:rPr>
      <w:drawing>
        <wp:inline distT="0" distB="0" distL="0" distR="0" wp14:anchorId="3078499B" wp14:editId="687AC61F">
          <wp:extent cx="1019175" cy="983569"/>
          <wp:effectExtent l="0" t="0" r="0" b="7620"/>
          <wp:docPr id="2062674774" name="Picture 1" descr="A logo for a p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674774" name="Picture 1" descr="A logo for a park&#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23189" cy="987442"/>
                  </a:xfrm>
                  <a:prstGeom prst="rect">
                    <a:avLst/>
                  </a:prstGeom>
                </pic:spPr>
              </pic:pic>
            </a:graphicData>
          </a:graphic>
        </wp:inline>
      </w:drawing>
    </w:r>
  </w:p>
  <w:p w14:paraId="491471C1" w14:textId="77777777" w:rsidR="006C5675" w:rsidRDefault="006C56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D2723"/>
    <w:multiLevelType w:val="hybridMultilevel"/>
    <w:tmpl w:val="7E54E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D464DD"/>
    <w:multiLevelType w:val="hybridMultilevel"/>
    <w:tmpl w:val="255CC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5511859">
    <w:abstractNumId w:val="1"/>
  </w:num>
  <w:num w:numId="2" w16cid:durableId="1475180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C33"/>
    <w:rsid w:val="00132C33"/>
    <w:rsid w:val="004548BF"/>
    <w:rsid w:val="0058750E"/>
    <w:rsid w:val="00662778"/>
    <w:rsid w:val="006C5675"/>
    <w:rsid w:val="008D6FD8"/>
    <w:rsid w:val="00FF5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9FFB5"/>
  <w15:chartTrackingRefBased/>
  <w15:docId w15:val="{1A8E74A7-0D4A-49F1-99D4-C46D691C5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C33"/>
    <w:rPr>
      <w:kern w:val="0"/>
      <w14:ligatures w14:val="none"/>
    </w:rPr>
  </w:style>
  <w:style w:type="paragraph" w:styleId="Heading1">
    <w:name w:val="heading 1"/>
    <w:basedOn w:val="Normal"/>
    <w:next w:val="Normal"/>
    <w:link w:val="Heading1Char"/>
    <w:uiPriority w:val="9"/>
    <w:qFormat/>
    <w:rsid w:val="00132C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2C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2C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2C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2C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2C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C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C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C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C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2C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2C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2C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2C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2C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C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C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C33"/>
    <w:rPr>
      <w:rFonts w:eastAsiaTheme="majorEastAsia" w:cstheme="majorBidi"/>
      <w:color w:val="272727" w:themeColor="text1" w:themeTint="D8"/>
    </w:rPr>
  </w:style>
  <w:style w:type="paragraph" w:styleId="Title">
    <w:name w:val="Title"/>
    <w:basedOn w:val="Normal"/>
    <w:next w:val="Normal"/>
    <w:link w:val="TitleChar"/>
    <w:uiPriority w:val="10"/>
    <w:qFormat/>
    <w:rsid w:val="00132C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C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C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C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C33"/>
    <w:pPr>
      <w:spacing w:before="160"/>
      <w:jc w:val="center"/>
    </w:pPr>
    <w:rPr>
      <w:i/>
      <w:iCs/>
      <w:color w:val="404040" w:themeColor="text1" w:themeTint="BF"/>
    </w:rPr>
  </w:style>
  <w:style w:type="character" w:customStyle="1" w:styleId="QuoteChar">
    <w:name w:val="Quote Char"/>
    <w:basedOn w:val="DefaultParagraphFont"/>
    <w:link w:val="Quote"/>
    <w:uiPriority w:val="29"/>
    <w:rsid w:val="00132C33"/>
    <w:rPr>
      <w:i/>
      <w:iCs/>
      <w:color w:val="404040" w:themeColor="text1" w:themeTint="BF"/>
    </w:rPr>
  </w:style>
  <w:style w:type="paragraph" w:styleId="ListParagraph">
    <w:name w:val="List Paragraph"/>
    <w:basedOn w:val="Normal"/>
    <w:uiPriority w:val="34"/>
    <w:qFormat/>
    <w:rsid w:val="00132C33"/>
    <w:pPr>
      <w:ind w:left="720"/>
      <w:contextualSpacing/>
    </w:pPr>
  </w:style>
  <w:style w:type="character" w:styleId="IntenseEmphasis">
    <w:name w:val="Intense Emphasis"/>
    <w:basedOn w:val="DefaultParagraphFont"/>
    <w:uiPriority w:val="21"/>
    <w:qFormat/>
    <w:rsid w:val="00132C33"/>
    <w:rPr>
      <w:i/>
      <w:iCs/>
      <w:color w:val="2F5496" w:themeColor="accent1" w:themeShade="BF"/>
    </w:rPr>
  </w:style>
  <w:style w:type="paragraph" w:styleId="IntenseQuote">
    <w:name w:val="Intense Quote"/>
    <w:basedOn w:val="Normal"/>
    <w:next w:val="Normal"/>
    <w:link w:val="IntenseQuoteChar"/>
    <w:uiPriority w:val="30"/>
    <w:qFormat/>
    <w:rsid w:val="00132C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2C33"/>
    <w:rPr>
      <w:i/>
      <w:iCs/>
      <w:color w:val="2F5496" w:themeColor="accent1" w:themeShade="BF"/>
    </w:rPr>
  </w:style>
  <w:style w:type="character" w:styleId="IntenseReference">
    <w:name w:val="Intense Reference"/>
    <w:basedOn w:val="DefaultParagraphFont"/>
    <w:uiPriority w:val="32"/>
    <w:qFormat/>
    <w:rsid w:val="00132C33"/>
    <w:rPr>
      <w:b/>
      <w:bCs/>
      <w:smallCaps/>
      <w:color w:val="2F5496" w:themeColor="accent1" w:themeShade="BF"/>
      <w:spacing w:val="5"/>
    </w:rPr>
  </w:style>
  <w:style w:type="paragraph" w:styleId="Header">
    <w:name w:val="header"/>
    <w:basedOn w:val="Normal"/>
    <w:link w:val="HeaderChar"/>
    <w:uiPriority w:val="99"/>
    <w:unhideWhenUsed/>
    <w:rsid w:val="006C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675"/>
    <w:rPr>
      <w:kern w:val="0"/>
      <w14:ligatures w14:val="none"/>
    </w:rPr>
  </w:style>
  <w:style w:type="paragraph" w:styleId="Footer">
    <w:name w:val="footer"/>
    <w:basedOn w:val="Normal"/>
    <w:link w:val="FooterChar"/>
    <w:uiPriority w:val="99"/>
    <w:unhideWhenUsed/>
    <w:rsid w:val="006C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67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827</Words>
  <Characters>4418</Characters>
  <Application>Microsoft Office Word</Application>
  <DocSecurity>0</DocSecurity>
  <Lines>70</Lines>
  <Paragraphs>44</Paragraphs>
  <ScaleCrop>false</ScaleCrop>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Bentley-Smith</dc:creator>
  <cp:keywords/>
  <dc:description/>
  <cp:lastModifiedBy>Bethany Warden</cp:lastModifiedBy>
  <cp:revision>2</cp:revision>
  <dcterms:created xsi:type="dcterms:W3CDTF">2025-10-24T19:07:00Z</dcterms:created>
  <dcterms:modified xsi:type="dcterms:W3CDTF">2025-10-24T19:07:00Z</dcterms:modified>
</cp:coreProperties>
</file>